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09553A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Внеурочная деятельность</w:t>
      </w:r>
    </w:p>
    <w:p w:rsidR="0009553A" w:rsidRPr="0009553A" w:rsidRDefault="0009553A" w:rsidP="0009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b/>
          <w:bCs/>
          <w:color w:val="2F4F4F"/>
          <w:sz w:val="24"/>
          <w:szCs w:val="24"/>
          <w:lang w:eastAsia="ru-RU"/>
        </w:rPr>
        <w:t>Внеурочная деятельность школьников. Методический конструктор</w:t>
      </w:r>
      <w:r w:rsidRPr="0009553A">
        <w:rPr>
          <w:rFonts w:ascii="Arial" w:eastAsia="Times New Roman" w:hAnsi="Arial" w:cs="Arial"/>
          <w:color w:val="2F4F4F"/>
          <w:sz w:val="24"/>
          <w:szCs w:val="24"/>
          <w:lang w:eastAsia="ru-RU"/>
        </w:rPr>
        <w:t>.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большой долей вероятности можно утверждать, что в ближайшее десятилетие педагогу предстоит работать в условиях: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расслоения населения (в том числе детей и молодёжи) по уровням обеспеченности и уровням образованности;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плотно работающих с сознанием ребёнка различных средств массовой информации (телевидение, Интернет, печать, FM-радио) и </w:t>
      </w:r>
      <w:proofErr w:type="spell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видео-аудио-компьютерной</w:t>
      </w:r>
      <w:proofErr w:type="spell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индустрии;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разрастания в обществе стилей и форм жизнедеятельности и отдыха, уводящих и отчуждающих от реальности;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экспансии молодёжной субкультуры, ориентирующей молодых людей на удовольствия и потребление;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разреженности систем идей, определяющих общественно-коллективные формы жизни и формы самоидентификации личности;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нарастания межнациональных, межконфессиональных, </w:t>
      </w:r>
      <w:proofErr w:type="spell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межпоколенных</w:t>
      </w:r>
      <w:proofErr w:type="spell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иного рода межгрупповых напряжений.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Достойно ответить на эти вызовы сможет только педагог, постоянно осуществляющий в отношении их ценностное самоопределение и способный организовать и поддержать самоопределение детей. То есть, иными словами, педагог с позицией воспитателя.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Воспитание в школе — это не специальные мероприятия. </w:t>
      </w:r>
      <w:proofErr w:type="gram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подчёркивается в Примерной программе воспитания и социализации обучающихся (начальное общее образование), «подход, при котором воспитание сведено к проведению мероприятий и фактически отделено от содержания деятельности ребёнка в школе, в семье, в группе сверстников, в обществе, от его социального и информационного окружения, усиливает объективно существующую в современной культуре тенденцию к изоляции детской субкультуры от мира не только взрослых, но и</w:t>
      </w:r>
      <w:proofErr w:type="gram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старшего поколения детей и молодёжи. Это приводит к ещё большему нарушению механизмов трансляции культурного и социального опыта, разрыву связей между поколениями, </w:t>
      </w:r>
      <w:proofErr w:type="spell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атомизации</w:t>
      </w:r>
      <w:proofErr w:type="spell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личности, снижению её жизненного потенциала, росту неуверенности в собственных силах, падению доверия другим людям, обществу, государству, миру, самой жизни».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</w:t>
      </w:r>
      <w:proofErr w:type="gram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воспитание принципиально не может быть локализовано или сведено к какому-то одному виду образовательной деятельности, но должно охватывать и пронизывать собой все виды: учебную (в границах разных образовательных дисциплин) и внеурочную (художественную, коммуникативную, спортивную, </w:t>
      </w:r>
      <w:proofErr w:type="spell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досуговую</w:t>
      </w:r>
      <w:proofErr w:type="spell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трудовую и др.) деятельность.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Именно так ставится вопрос в новом Федеральном государственном образовательном стандарте общего образования, где внеурочной деятельности школьников уделено особое внимание, определено пространство и время в образовательном  процессе.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Наша книга о том, как организовать воспитывающую внеурочную деятельность школьников, как целенаправленно достигать в ней  воспитательных результатов и эффектов, в каких культурных формах и на каком содержании это лучше делать, как проектировать различные образовательные программы внеурочной деятельности и претворять их в жизнь. Решение этих задач заложено нами </w:t>
      </w:r>
      <w:proofErr w:type="gram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оригинальный методический конструктор. Хочется надеяться, что творческая работа педагогов с методическим конструктором внеурочной деятельности поможет школе обрести второе дыхание — жизнь после уроков.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Издательство «Просвещение» выпускает серию пособий для работников образовательных учреждений «Стандарты второго поколения», обеспечивающую успешных переход на новый федеральный стандарт общего образования.</w:t>
      </w:r>
    </w:p>
    <w:p w:rsidR="0009553A" w:rsidRPr="0009553A" w:rsidRDefault="0009553A" w:rsidP="00095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внеурочной деятельности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МБОУ «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Старояшкинская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</w:t>
      </w:r>
    </w:p>
    <w:p w:rsidR="0009553A" w:rsidRPr="0009553A" w:rsidRDefault="0009553A" w:rsidP="00095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Внеурочная деятельность</w:t>
      </w: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Часы, отводимые на внеурочную деятельность, используются по желанию учащихся и родителей, и направлены на реализацию различных форм ее организации, отличных от урочной системы обучения.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Цель внеурочной деятельности: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Pr="000955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</w:t>
      </w: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Задачи  внеурочной деятельности: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Организация общественно-полезной и </w:t>
      </w:r>
      <w:proofErr w:type="spell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досуговой</w:t>
      </w:r>
      <w:proofErr w:type="spell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учащихся совместно с общественными организациями, театрами, библиотеками, семьями учащихся.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Включение учащихся в разностороннюю деятельность.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3.Формирование навыков позитивного коммуникативного общения.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Воспитание трудолюбия, способности к преодолению трудностей, целеустремленности  и настойчивости в достижении результата.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proofErr w:type="gram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позитивного отношения к базовым общественным ценностям  (человек, семья, Отечество, природа, мир, знания, труд, культура) -  для формирования здорового образа жизни.</w:t>
      </w:r>
      <w:proofErr w:type="gramEnd"/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Создание условий для эффективной реализации основных целевых образовательных  программ различного уровня, реализуемых во внеурочное время.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Углубление содержания, форм и методов занятости учащихся в свободное от учёбы время.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Организация информационной поддержки учащихся.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Совершенствование материально-технической базы организации досуга учащихся.</w:t>
      </w:r>
    </w:p>
    <w:p w:rsidR="0009553A" w:rsidRPr="0009553A" w:rsidRDefault="0009553A" w:rsidP="000955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Принципы программы:</w:t>
      </w:r>
    </w:p>
    <w:p w:rsidR="0009553A" w:rsidRPr="0009553A" w:rsidRDefault="0009553A" w:rsidP="00095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учащихся в активную деятельность.</w:t>
      </w:r>
    </w:p>
    <w:p w:rsidR="0009553A" w:rsidRPr="0009553A" w:rsidRDefault="0009553A" w:rsidP="00095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 наглядность.</w:t>
      </w:r>
    </w:p>
    <w:p w:rsidR="0009553A" w:rsidRPr="0009553A" w:rsidRDefault="0009553A" w:rsidP="00095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 теории с практикой.</w:t>
      </w:r>
    </w:p>
    <w:p w:rsidR="0009553A" w:rsidRPr="0009553A" w:rsidRDefault="0009553A" w:rsidP="00095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Учёт возрастных особенностей.</w:t>
      </w:r>
    </w:p>
    <w:p w:rsidR="0009553A" w:rsidRPr="0009553A" w:rsidRDefault="0009553A" w:rsidP="00095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:rsidR="0009553A" w:rsidRPr="0009553A" w:rsidRDefault="0009553A" w:rsidP="00095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Целенаправленность и последовательность деятельности  (от </w:t>
      </w:r>
      <w:proofErr w:type="gramStart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простого</w:t>
      </w:r>
      <w:proofErr w:type="gramEnd"/>
      <w:r w:rsidRPr="00095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сложному).</w:t>
      </w:r>
    </w:p>
    <w:p w:rsidR="00BF471E" w:rsidRDefault="00BF471E"/>
    <w:sectPr w:rsidR="00BF471E" w:rsidSect="00BF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09"/>
    <w:multiLevelType w:val="multilevel"/>
    <w:tmpl w:val="A65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65577"/>
    <w:multiLevelType w:val="multilevel"/>
    <w:tmpl w:val="581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E3507"/>
    <w:multiLevelType w:val="multilevel"/>
    <w:tmpl w:val="24F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11122"/>
    <w:multiLevelType w:val="multilevel"/>
    <w:tmpl w:val="E0F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12E63"/>
    <w:multiLevelType w:val="multilevel"/>
    <w:tmpl w:val="85C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051C3"/>
    <w:multiLevelType w:val="multilevel"/>
    <w:tmpl w:val="D39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3A"/>
    <w:rsid w:val="0009553A"/>
    <w:rsid w:val="00B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1E"/>
  </w:style>
  <w:style w:type="paragraph" w:styleId="1">
    <w:name w:val="heading 1"/>
    <w:basedOn w:val="a"/>
    <w:link w:val="10"/>
    <w:uiPriority w:val="9"/>
    <w:qFormat/>
    <w:rsid w:val="00095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09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5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53A"/>
  </w:style>
  <w:style w:type="character" w:styleId="a5">
    <w:name w:val="Strong"/>
    <w:basedOn w:val="a0"/>
    <w:uiPriority w:val="22"/>
    <w:qFormat/>
    <w:rsid w:val="0009553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9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5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2015-11-05T09:37:00Z</dcterms:created>
  <dcterms:modified xsi:type="dcterms:W3CDTF">2015-11-05T09:38:00Z</dcterms:modified>
</cp:coreProperties>
</file>